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O controle rápido da cultura de IA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UE :</w:t>
      </w:r>
      <w:r>
        <w:rPr>
          <w:rFonts w:ascii="Cairo" w:hAnsi="Cairo"/>
          <w:color w:val="1E3D21"/>
          <w:sz w:val="23"/>
        </w:rPr>
        <w:t xml:space="preserve"> União Europeia. O Regulamento de IA da UE exige, desde fevereiro de 2025, que as organizações assegurem um nível suficiente de alfabetização em IA em suas equipes.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Por que a cultura é uma obrigação e não um luxo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Sua equipe usa IA todos os dias, com ou sem a sua permissão. A pergunta não é se as pessoas usam, é se sabem o que estão usando. E a lei europeia já transformou essa pergunta em dever.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As dez verificações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N</w:t>
            </w:r>
          </w:p>
        </w:tc>
        <w:tc>
          <w:tcPr>
            <w:tcW w:type="dxa" w:w="5043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Verificação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1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As pessoas sabem quais ferramentas de IA estão autorizadas?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2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Existe uma regra clara sobre dados que nunca entram em uma IA pública?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3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A equipe sabe reconhecer uma resposta inventada pelo sistema?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4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Todos sabem que o sistema pode concordar com erros para agradar?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5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Existe um canal para relatar um comportamento estranho da IA?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6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Os gestores receberam formação sobre os limites das ferramentas?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7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Os novos contratados recebem orientação sobre o uso de IA?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8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Alguém responde pelas questões de IA na organização?</w:t>
            </w:r>
          </w:p>
        </w:tc>
      </w:tr>
      <w:tr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9</w:t>
            </w:r>
          </w:p>
        </w:tc>
        <w:tc>
          <w:tcPr>
            <w:tcW w:type="dxa" w:w="5043"/>
          </w:tcPr>
          <w:p>
            <w:r>
              <w:rPr>
                <w:rFonts w:ascii="Cairo" w:hAnsi="Cairo"/>
                <w:color w:val="1E3D21"/>
                <w:sz w:val="20"/>
              </w:rPr>
              <w:t>A formação é renovada quando as ferramentas mudam?</w:t>
            </w:r>
          </w:p>
        </w:tc>
      </w:tr>
      <w:tr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10</w:t>
            </w:r>
          </w:p>
        </w:tc>
        <w:tc>
          <w:tcPr>
            <w:tcW w:type="dxa" w:w="5043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 diretoria entende o suficiente para questionar o que aprova?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Como ler o resultado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8 a 10 sim :</w:t>
      </w:r>
      <w:r>
        <w:rPr>
          <w:rFonts w:ascii="Cairo" w:hAnsi="Cairo"/>
          <w:color w:val="1E3D21"/>
          <w:sz w:val="23"/>
        </w:rPr>
        <w:t xml:space="preserve"> cultura operante. Documente para a conformidade.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4 a 7 sim :</w:t>
      </w:r>
      <w:r>
        <w:rPr>
          <w:rFonts w:ascii="Cairo" w:hAnsi="Cairo"/>
          <w:color w:val="1E3D21"/>
          <w:sz w:val="23"/>
        </w:rPr>
        <w:t xml:space="preserve"> cultura parcial. Priorize as verificações 2, 4 e 5.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0 a 3 sim :</w:t>
      </w:r>
      <w:r>
        <w:rPr>
          <w:rFonts w:ascii="Cairo" w:hAnsi="Cairo"/>
          <w:color w:val="1E3D21"/>
          <w:sz w:val="23"/>
        </w:rPr>
        <w:t xml:space="preserve"> exposição cultural. Cada pessoa sem formação é um canal de risco aberto.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O controle gratuito mede a cultura. O programa completo de alfabetização, com os currículos por função, os materiais de formação e a medição de progresso, vive no AI Literacy and Culture Program Kit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